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76" w:lineRule="auto"/>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i w:val="1"/>
          <w:color w:val="000000"/>
          <w:sz w:val="24"/>
          <w:szCs w:val="24"/>
        </w:rPr>
        <mc:AlternateContent>
          <mc:Choice Requires="wps">
            <w:drawing>
              <wp:anchor allowOverlap="1" behindDoc="0" distB="0" distT="0" distL="114300" distR="114300" hidden="0" layoutInCell="1" locked="0" relativeHeight="0" simplePos="0">
                <wp:simplePos x="0" y="0"/>
                <wp:positionH relativeFrom="page">
                  <wp:posOffset>621665</wp:posOffset>
                </wp:positionH>
                <wp:positionV relativeFrom="page">
                  <wp:posOffset>445770</wp:posOffset>
                </wp:positionV>
                <wp:extent cx="2251710" cy="9247505"/>
                <wp:effectExtent b="53340" l="57150" r="267335" t="285750"/>
                <wp:wrapSquare wrapText="bothSides" distB="0" distT="0" distL="114300" distR="114300"/>
                <wp:docPr id="1" name=""/>
                <a:graphic>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sx="100100" rotWithShape="0" algn="ctr" dir="18728256" dist="317500" sy="100100">
                            <a:srgbClr val="D4CFB3">
                              <a:alpha val="45000"/>
                            </a:srgbClr>
                          </a:outerShdw>
                        </a:effectLst>
                        <a:scene3d>
                          <a:camera prst="orthographicFront"/>
                          <a:lightRig dir="t" rig="threePt"/>
                        </a:scene3d>
                        <a:sp3d>
                          <a:bevelT/>
                        </a:sp3d>
                      </wps:spPr>
                      <wps:txbx>
                        <w:txbxContent>
                          <w:p w:rsidR="006D2408" w:rsidDel="00000000" w:rsidP="006D2408" w:rsidRDefault="006D2408" w:rsidRPr="00000000">
                            <w:pPr>
                              <w:rPr>
                                <w:i w:val="1"/>
                                <w:iCs w:val="1"/>
                                <w:color w:val="1f497d" w:themeColor="text2"/>
                              </w:rPr>
                            </w:pPr>
                          </w:p>
                          <w:p w:rsidR="00744D27" w:rsidDel="00000000" w:rsidP="00744D27" w:rsidRDefault="006D2408" w:rsidRPr="00000000">
                            <w:pPr>
                              <w:rPr>
                                <w:i w:val="1"/>
                                <w:iCs w:val="1"/>
                                <w:color w:val="1f497d" w:themeColor="text2"/>
                              </w:rPr>
                            </w:pPr>
                            <w:r w:rsidDel="00000000" w:rsidR="00000000" w:rsidRPr="00000000">
                              <w:rPr>
                                <w:noProof w:val="1"/>
                              </w:rPr>
                              <w:drawing>
                                <wp:inline distB="0" distT="0" distL="0" distR="0">
                                  <wp:extent cx="1621790" cy="1638935"/>
                                  <wp:effectExtent b="0" l="0" r="0" t="0"/>
                                  <wp:docPr id="7" name="Immagine 7"/>
                                  <wp:cNvGraphicFramePr>
                                    <a:graphicFrameLocks noChangeAspect="1"/>
                                  </wp:cNvGraphicFramePr>
                                  <a:graphic>
                                    <a:graphicData uri="http://schemas.openxmlformats.org/drawingml/2006/picture">
                                      <pic:pic>
                                        <pic:nvPicPr>
                                          <pic:cNvPr id="0" name="Picture 3"/>
                                          <pic:cNvPicPr>
                                            <a:picLocks noChangeAspect="1" noChangeArrowheads="1"/>
                                          </pic:cNvPicPr>
                                        </pic:nvPicPr>
                                        <pic:blipFill>
                                          <a:blip r:embed="rId1">
                                            <a:extLst>
                                              <a:ext uri="{28A0092B-C50C-407E-A947-70E740481C1C}"/>
                                            </a:extLst>
                                          </a:blip>
                                          <a:srcRect/>
                                          <a:stretch>
                                            <a:fillRect/>
                                          </a:stretch>
                                        </pic:blipFill>
                                        <pic:spPr bwMode="auto">
                                          <a:xfrm>
                                            <a:off x="0" y="0"/>
                                            <a:ext cx="1621790" cy="1638935"/>
                                          </a:xfrm>
                                          <a:prstGeom prst="rect">
                                            <a:avLst/>
                                          </a:prstGeom>
                                          <a:noFill/>
                                          <a:ln>
                                            <a:noFill/>
                                          </a:ln>
                                        </pic:spPr>
                                      </pic:pic>
                                    </a:graphicData>
                                  </a:graphic>
                                </wp:inline>
                              </w:drawing>
                            </w:r>
                          </w:p>
                          <w:p w:rsidR="00744D27" w:rsidDel="00000000" w:rsidP="00744D27" w:rsidRDefault="00744D27" w:rsidRPr="00744D27">
                            <w:pPr>
                              <w:rPr>
                                <w:i w:val="1"/>
                                <w:iCs w:val="1"/>
                                <w:color w:val="1f497d" w:themeColor="text2"/>
                              </w:rPr>
                            </w:pPr>
                          </w:p>
                          <w:p w:rsidR="006D2408" w:rsidDel="00000000" w:rsidP="00744D27" w:rsidRDefault="00337514" w:rsidRPr="00000000">
                            <w:pPr>
                              <w:jc w:val="center"/>
                              <w:rPr>
                                <w:rFonts w:ascii="Bodoni MT Black" w:hAnsi="Bodoni MT Black"/>
                                <w:iCs w:val="1"/>
                                <w:smallCaps w:val="1"/>
                                <w:outline w:val="1"/>
                                <w:color w:val="4f81bd" w:themeColor="accent1"/>
                                <w:sz w:val="42"/>
                                <w:szCs w:val="42"/>
                                <w14:glow w14:rad="101600">
                                  <w14:schemeClr w14:val="accent4">
                                    <w14:alpha w14:val="60000"/>
                                    <w14:satMod w14:val="175000"/>
                                  </w14:schemeClr>
                                </w14:glow>
                                <w14:shadow w14:blurRad="38100" w14:sx="100000" w14:algn="tl" w14:dir="5400000" w14:dist="32004" w14:sy="100000">
                                  <w14:srgbClr w14:val="000000">
                                    <w14:alpha w14:val="70000"/>
                                  </w14:srgbClr>
                                </w14:shadow>
                                <w14:textFill>
                                  <w14:solidFill>
                                    <w14:srgbClr w14:val="FFFFFF"/>
                                  </w14:solidFill>
                                </w14:textFill>
                                <w14:textOutline w14:cap="flat" w14:cmpd="sng" w14:w="5080" w14:algn="ctr">
                                  <w14:solidFill>
                                    <w14:schemeClr w14:val="accent1"/>
                                  </w14:solidFill>
                                  <w14:prstDash w14:val="solid"/>
                                  <w14:round/>
                                </w14:textOutline>
                              </w:rPr>
                            </w:pPr>
                            <w:r w:rsidDel="00000000" w:rsidR="00000000" w:rsidRPr="00337514">
                              <w:rPr>
                                <w:rFonts w:ascii="Bodoni MT Black" w:hAnsi="Bodoni MT Black"/>
                                <w:iCs w:val="1"/>
                                <w:smallCaps w:val="1"/>
                                <w:outline w:val="1"/>
                                <w:color w:val="4f81bd" w:themeColor="accent1"/>
                                <w:sz w:val="40"/>
                                <w:szCs w:val="42"/>
                                <w14:glow w14:rad="101600">
                                  <w14:schemeClr w14:val="accent4">
                                    <w14:alpha w14:val="60000"/>
                                    <w14:satMod w14:val="175000"/>
                                  </w14:schemeClr>
                                </w14:glow>
                                <w14:shadow w14:blurRad="38100" w14:sx="100000" w14:algn="tl" w14:dir="5400000" w14:dist="32004" w14:sy="100000">
                                  <w14:srgbClr w14:val="000000">
                                    <w14:alpha w14:val="70000"/>
                                  </w14:srgbClr>
                                </w14:shadow>
                                <w14:textFill>
                                  <w14:solidFill>
                                    <w14:srgbClr w14:val="FFFFFF"/>
                                  </w14:solidFill>
                                </w14:textFill>
                                <w14:textOutline w14:cap="flat" w14:cmpd="sng" w14:w="5080" w14:algn="ctr">
                                  <w14:solidFill>
                                    <w14:schemeClr w14:val="accent1"/>
                                  </w14:solidFill>
                                  <w14:prstDash w14:val="solid"/>
                                  <w14:round/>
                                </w14:textOutline>
                              </w:rPr>
                              <w:t>Adorazione Eucaristica</w:t>
                            </w:r>
                            <w:r w:rsidDel="00000000" w:rsidR="00000000" w:rsidRPr="00000000">
                              <w:rPr>
                                <w:rFonts w:ascii="Bodoni MT Black" w:hAnsi="Bodoni MT Black"/>
                                <w:iCs w:val="1"/>
                                <w:smallCaps w:val="1"/>
                                <w:outline w:val="1"/>
                                <w:color w:val="4f81bd" w:themeColor="accent1"/>
                                <w:sz w:val="42"/>
                                <w:szCs w:val="42"/>
                                <w14:glow w14:rad="101600">
                                  <w14:schemeClr w14:val="accent4">
                                    <w14:alpha w14:val="60000"/>
                                    <w14:satMod w14:val="175000"/>
                                  </w14:schemeClr>
                                </w14:glow>
                                <w14:shadow w14:blurRad="38100" w14:sx="100000" w14:algn="tl" w14:dir="5400000" w14:dist="32004" w14:sy="100000">
                                  <w14:srgbClr w14:val="000000">
                                    <w14:alpha w14:val="70000"/>
                                  </w14:srgbClr>
                                </w14:shadow>
                                <w14:textFill>
                                  <w14:solidFill>
                                    <w14:srgbClr w14:val="FFFFFF"/>
                                  </w14:solidFill>
                                </w14:textFill>
                                <w14:textOutline w14:cap="flat" w14:cmpd="sng" w14:w="5080" w14:algn="ctr">
                                  <w14:solidFill>
                                    <w14:schemeClr w14:val="accent1"/>
                                  </w14:solidFill>
                                  <w14:prstDash w14:val="solid"/>
                                  <w14:round/>
                                </w14:textOutline>
                              </w:rPr>
                              <w:t xml:space="preserve"> per le Vocazioni</w:t>
                            </w:r>
                            <w:r w:rsidDel="00000000" w:rsidR="00000000" w:rsidRPr="00337514">
                              <w:rPr>
                                <w:rFonts w:ascii="Bodoni MT Black" w:hAnsi="Bodoni MT Black"/>
                                <w:iCs w:val="1"/>
                                <w:smallCaps w:val="1"/>
                                <w:outline w:val="1"/>
                                <w:color w:val="4f81bd" w:themeColor="accent1"/>
                                <w:sz w:val="42"/>
                                <w:szCs w:val="42"/>
                                <w14:glow w14:rad="101600">
                                  <w14:schemeClr w14:val="accent4">
                                    <w14:alpha w14:val="60000"/>
                                    <w14:satMod w14:val="175000"/>
                                  </w14:schemeClr>
                                </w14:glow>
                                <w14:shadow w14:blurRad="38100" w14:sx="100000" w14:algn="tl" w14:dir="5400000" w14:dist="32004" w14:sy="100000">
                                  <w14:srgbClr w14:val="000000">
                                    <w14:alpha w14:val="70000"/>
                                  </w14:srgbClr>
                                </w14:shadow>
                                <w14:textFill>
                                  <w14:solidFill>
                                    <w14:srgbClr w14:val="FFFFFF"/>
                                  </w14:solidFill>
                                </w14:textFill>
                                <w14:textOutline w14:cap="flat" w14:cmpd="sng" w14:w="5080" w14:algn="ctr">
                                  <w14:solidFill>
                                    <w14:schemeClr w14:val="accent1"/>
                                  </w14:solidFill>
                                  <w14:prstDash w14:val="solid"/>
                                  <w14:round/>
                                </w14:textOutline>
                              </w:rPr>
                              <w:t xml:space="preserve"> </w:t>
                            </w:r>
                          </w:p>
                          <w:p w:rsidR="00744D27" w:rsidDel="00000000" w:rsidP="00744D27" w:rsidRDefault="00744D27" w:rsidRPr="00000000">
                            <w:pPr>
                              <w:jc w:val="right"/>
                              <w:rPr>
                                <w:rFonts w:ascii="Bodoni MT Black" w:hAnsi="Bodoni MT Black"/>
                                <w:b w:val="1"/>
                                <w:i w:val="1"/>
                                <w:iCs w:val="1"/>
                                <w:outline w:val="1"/>
                                <w:color w:val="4f81bd" w:themeColor="accent1"/>
                                <w:sz w:val="28"/>
                                <w:szCs w:val="42"/>
                                <w14:shadow w14:blurRad="55003" w14:sx="100000" w14:algn="tl" w14:dir="5400000" w14:dist="50800" w14:sy="100000">
                                  <w14:srgbClr w14:val="000000">
                                    <w14:alpha w14:val="67000"/>
                                  </w14:srgbClr>
                                </w14:shadow>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14:textOutline w14:cap="flat" w14:cmpd="sng" w14:w="8890" w14:algn="ctr">
                                  <w14:solidFill>
                                    <w14:schemeClr w14:val="accent1">
                                      <w14:tint w14:val="3000"/>
                                    </w14:schemeClr>
                                  </w14:solidFill>
                                  <w14:prstDash w14:val="solid"/>
                                  <w14:miter/>
                                </w14:textOutline>
                              </w:rPr>
                            </w:pPr>
                          </w:p>
                          <w:p w:rsidR="00744D27" w:rsidDel="00000000" w:rsidP="00A26B0E" w:rsidRDefault="00AD41A2" w:rsidRPr="00316C16">
                            <w:pPr>
                              <w:jc w:val="center"/>
                              <w:rPr>
                                <w:rFonts w:ascii="Ink Free" w:hAnsi="Ink Free"/>
                                <w:b w:val="1"/>
                                <w:i w:val="1"/>
                                <w:iCs w:val="1"/>
                                <w:outline w:val="1"/>
                                <w:color w:val="4f81bd" w:themeColor="accent1"/>
                                <w:sz w:val="28"/>
                                <w:szCs w:val="42"/>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textOutline w14:cap="flat" w14:cmpd="sng" w14:w="5270" w14:algn="ctr">
                                  <w14:solidFill>
                                    <w14:schemeClr w14:val="accent1">
                                      <w14:shade w14:val="88000"/>
                                      <w14:satMod w14:val="110000"/>
                                    </w14:schemeClr>
                                  </w14:solidFill>
                                  <w14:prstDash w14:val="solid"/>
                                  <w14:round/>
                                </w14:textOutline>
                              </w:rPr>
                            </w:pPr>
                            <w:r w:rsidDel="00000000" w:rsidR="00000000" w:rsidRPr="00000000">
                              <w:rPr>
                                <w:rFonts w:ascii="Ink Free" w:hAnsi="Ink Free"/>
                                <w:b w:val="1"/>
                                <w:i w:val="1"/>
                                <w:iCs w:val="1"/>
                                <w:outline w:val="1"/>
                                <w:color w:val="4f81bd" w:themeColor="accent1"/>
                                <w:sz w:val="28"/>
                                <w:szCs w:val="42"/>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textOutline w14:cap="flat" w14:cmpd="sng" w14:w="5270" w14:algn="ctr">
                                  <w14:solidFill>
                                    <w14:schemeClr w14:val="accent1">
                                      <w14:shade w14:val="88000"/>
                                      <w14:satMod w14:val="110000"/>
                                    </w14:schemeClr>
                                  </w14:solidFill>
                                  <w14:prstDash w14:val="solid"/>
                                  <w14:round/>
                                </w14:textOutline>
                              </w:rPr>
                              <w:t xml:space="preserve">Dicembre </w:t>
                            </w:r>
                            <w:r w:rsidDel="00000000" w:rsidR="005D1E64" w:rsidRPr="00000000">
                              <w:rPr>
                                <w:rFonts w:ascii="Ink Free" w:hAnsi="Ink Free"/>
                                <w:b w:val="1"/>
                                <w:i w:val="1"/>
                                <w:iCs w:val="1"/>
                                <w:outline w:val="1"/>
                                <w:color w:val="4f81bd" w:themeColor="accent1"/>
                                <w:sz w:val="28"/>
                                <w:szCs w:val="42"/>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textOutline w14:cap="flat" w14:cmpd="sng" w14:w="5270" w14:algn="ctr">
                                  <w14:solidFill>
                                    <w14:schemeClr w14:val="accent1">
                                      <w14:shade w14:val="88000"/>
                                      <w14:satMod w14:val="110000"/>
                                    </w14:schemeClr>
                                  </w14:solidFill>
                                  <w14:prstDash w14:val="solid"/>
                                  <w14:round/>
                                </w14:textOutline>
                              </w:rPr>
                              <w:t>2024</w:t>
                            </w:r>
                          </w:p>
                          <w:p w:rsidR="00A26B0E" w:rsidDel="00000000" w:rsidP="00A26B0E" w:rsidRDefault="00A26B0E" w:rsidRPr="00A26B0E">
                            <w:pPr>
                              <w:jc w:val="center"/>
                              <w:rPr>
                                <w:rFonts w:ascii="Ink Free" w:hAnsi="Ink Free"/>
                                <w:b w:val="1"/>
                                <w:i w:val="1"/>
                                <w:iCs w:val="1"/>
                                <w:outline w:val="1"/>
                                <w:color w:val="4f81bd" w:themeColor="accent1"/>
                                <w:sz w:val="32"/>
                                <w:szCs w:val="42"/>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textOutline w14:cap="flat" w14:cmpd="sng" w14:w="5270" w14:algn="ctr">
                                  <w14:solidFill>
                                    <w14:schemeClr w14:val="accent1">
                                      <w14:shade w14:val="88000"/>
                                      <w14:satMod w14:val="110000"/>
                                    </w14:schemeClr>
                                  </w14:solidFill>
                                  <w14:prstDash w14:val="solid"/>
                                  <w14:round/>
                                </w14:textOutline>
                              </w:rPr>
                            </w:pPr>
                          </w:p>
                          <w:p w:rsidR="007110F4" w:rsidDel="00000000" w:rsidP="00337514" w:rsidRDefault="00686620" w:rsidRPr="00000000">
                            <w:pPr>
                              <w:spacing w:after="280" w:before="280"/>
                              <w:jc w:val="center"/>
                              <w:rPr>
                                <w:rFonts w:ascii="Ink Free" w:cs="Times New Roman" w:eastAsia="Times New Roman" w:hAnsi="Ink Free"/>
                                <w:b w:val="1"/>
                                <w:color w:val="000000"/>
                                <w:sz w:val="32"/>
                                <w:szCs w:val="24"/>
                              </w:rPr>
                            </w:pPr>
                            <w:r w:rsidDel="00000000" w:rsidR="00000000" w:rsidRPr="00686620">
                              <w:rPr>
                                <w:rFonts w:ascii="Ink Free" w:cs="Times New Roman" w:eastAsia="Times New Roman" w:hAnsi="Ink Free"/>
                                <w:b w:val="1"/>
                                <w:color w:val="000000"/>
                                <w:sz w:val="32"/>
                                <w:szCs w:val="24"/>
                              </w:rPr>
                              <w:t>P</w:t>
                            </w:r>
                            <w:r w:rsidDel="00000000" w:rsidR="00744D27" w:rsidRPr="00686620">
                              <w:rPr>
                                <w:rFonts w:ascii="Ink Free" w:cs="Times New Roman" w:eastAsia="Times New Roman" w:hAnsi="Ink Free"/>
                                <w:b w:val="1"/>
                                <w:color w:val="000000"/>
                                <w:sz w:val="32"/>
                                <w:szCs w:val="24"/>
                              </w:rPr>
                              <w:t xml:space="preserve">reghiamo </w:t>
                            </w:r>
                            <w:r w:rsidDel="00000000" w:rsidR="00000000" w:rsidRPr="00686620">
                              <w:rPr>
                                <w:rFonts w:ascii="Ink Free" w:cs="Times New Roman" w:eastAsia="Times New Roman" w:hAnsi="Ink Free"/>
                                <w:b w:val="1"/>
                                <w:color w:val="000000"/>
                                <w:sz w:val="32"/>
                                <w:szCs w:val="24"/>
                              </w:rPr>
                              <w:t xml:space="preserve">                   </w:t>
                            </w:r>
                            <w:r w:rsidDel="00000000" w:rsidR="00337514" w:rsidRPr="00000000">
                              <w:rPr>
                                <w:rFonts w:ascii="Ink Free" w:cs="Times New Roman" w:eastAsia="Times New Roman" w:hAnsi="Ink Free"/>
                                <w:b w:val="1"/>
                                <w:color w:val="000000"/>
                                <w:sz w:val="32"/>
                                <w:szCs w:val="24"/>
                              </w:rPr>
                              <w:t xml:space="preserve">per tutte le vocazioni                e in particolare </w:t>
                            </w:r>
                            <w:r w:rsidDel="00000000" w:rsidR="00061A35" w:rsidRPr="00000000">
                              <w:rPr>
                                <w:rFonts w:ascii="Ink Free" w:cs="Times New Roman" w:eastAsia="Times New Roman" w:hAnsi="Ink Free"/>
                                <w:b w:val="1"/>
                                <w:color w:val="000000"/>
                                <w:sz w:val="32"/>
                                <w:szCs w:val="24"/>
                              </w:rPr>
                              <w:t xml:space="preserve">per </w:t>
                            </w:r>
                            <w:r w:rsidDel="00000000" w:rsidR="00AD41A2" w:rsidRPr="00000000">
                              <w:rPr>
                                <w:rFonts w:ascii="Ink Free" w:cs="Times New Roman" w:eastAsia="Times New Roman" w:hAnsi="Ink Free"/>
                                <w:b w:val="1"/>
                                <w:color w:val="000000"/>
                                <w:sz w:val="32"/>
                                <w:szCs w:val="24"/>
                              </w:rPr>
                              <w:t>gli Sposi</w:t>
                            </w:r>
                          </w:p>
                          <w:p w:rsidR="006B477E" w:rsidDel="00000000" w:rsidP="00337514" w:rsidRDefault="008E5BC2" w:rsidRPr="00337514">
                            <w:pPr>
                              <w:spacing w:after="280" w:before="280"/>
                              <w:jc w:val="center"/>
                              <w:rPr>
                                <w:rFonts w:ascii="Ink Free" w:cs="Times New Roman" w:eastAsia="Times New Roman" w:hAnsi="Ink Free"/>
                                <w:b w:val="1"/>
                                <w:color w:val="000000"/>
                                <w:sz w:val="32"/>
                                <w:szCs w:val="32"/>
                              </w:rPr>
                            </w:pPr>
                            <w:r w:rsidDel="00000000" w:rsidR="00000000" w:rsidRPr="00000000">
                              <w:rPr>
                                <w:rFonts w:ascii="Ink Free" w:cs="Times New Roman" w:eastAsia="Times New Roman" w:hAnsi="Ink Free"/>
                                <w:b w:val="1"/>
                                <w:color w:val="000000"/>
                                <w:sz w:val="32"/>
                                <w:szCs w:val="24"/>
                              </w:rPr>
                              <w:t xml:space="preserve"> </w:t>
                            </w:r>
                            <w:r w:rsidDel="00000000" w:rsidR="00337514" w:rsidRPr="00000000">
                              <w:rPr>
                                <w:rFonts w:ascii="Ink Free" w:cs="Times New Roman" w:eastAsia="Times New Roman" w:hAnsi="Ink Free"/>
                                <w:b w:val="1"/>
                                <w:color w:val="000000"/>
                                <w:sz w:val="32"/>
                                <w:szCs w:val="32"/>
                              </w:rPr>
                              <w:t xml:space="preserve">          </w:t>
                            </w:r>
                          </w:p>
                          <w:p w:rsidR="00744D27" w:rsidDel="00000000" w:rsidP="00686620" w:rsidRDefault="006B477E" w:rsidRPr="00000000">
                            <w:pPr>
                              <w:spacing w:after="280" w:before="280"/>
                              <w:jc w:val="center"/>
                              <w:rPr>
                                <w:rFonts w:ascii="Ink Free" w:cs="Times New Roman" w:eastAsia="Times New Roman" w:hAnsi="Ink Free"/>
                                <w:b w:val="1"/>
                                <w:color w:val="000000"/>
                                <w:sz w:val="32"/>
                                <w:szCs w:val="24"/>
                              </w:rPr>
                            </w:pPr>
                            <w:r w:rsidDel="00000000" w:rsidR="00000000" w:rsidRPr="00000000">
                              <w:rPr>
                                <w:noProof w:val="1"/>
                                <w:color w:val="ffffff"/>
                                <w:sz w:val="28"/>
                              </w:rPr>
                              <w:drawing>
                                <wp:inline distB="0" distT="0" distL="0" distR="0">
                                  <wp:extent cx="1229493" cy="1716860"/>
                                  <wp:effectExtent b="264795" l="38100" r="218440" t="76200"/>
                                  <wp:docPr descr="C:\Users\Gabriele\Desktop\CDV\Logo CDV\Logo diocesi white PNG.png" id="8" name="Immagine 8"/>
                                  <wp:cNvGraphicFramePr>
                                    <a:graphicFrameLocks noChangeAspect="1"/>
                                  </wp:cNvGraphicFramePr>
                                  <a:graphic>
                                    <a:graphicData uri="http://schemas.openxmlformats.org/drawingml/2006/picture">
                                      <pic:pic>
                                        <pic:nvPicPr>
                                          <pic:cNvPr descr="C:\Users\Gabriele\Desktop\CDV\Logo CDV\Logo diocesi white PNG.png" id="0" name="Picture 8"/>
                                          <pic:cNvPicPr>
                                            <a:picLocks noChangeAspect="1" noChangeArrowheads="1"/>
                                          </pic:cNvPicPr>
                                        </pic:nvPicPr>
                                        <pic:blipFill>
                                          <a:blip r:embed="rId2">
                                            <a:extLst>
                                              <a:ext uri="{28A0092B-C50C-407E-A947-70E740481C1C}"/>
                                            </a:extLst>
                                          </a:blip>
                                          <a:srcRect/>
                                          <a:stretch>
                                            <a:fillRect/>
                                          </a:stretch>
                                        </pic:blipFill>
                                        <pic:spPr bwMode="auto">
                                          <a:xfrm>
                                            <a:off x="0" y="0"/>
                                            <a:ext cx="1230838" cy="1718738"/>
                                          </a:xfrm>
                                          <a:prstGeom prst="rect">
                                            <a:avLst/>
                                          </a:prstGeom>
                                          <a:ln>
                                            <a:noFill/>
                                          </a:ln>
                                          <a:effectLst>
                                            <a:outerShdw blurRad="292100" rotWithShape="0" algn="tl" dir="2700000" dist="139700">
                                              <a:srgbClr val="333333">
                                                <a:alpha val="65000"/>
                                              </a:srgbClr>
                                            </a:outerShdw>
                                          </a:effectLst>
                                        </pic:spPr>
                                      </pic:pic>
                                    </a:graphicData>
                                  </a:graphic>
                                </wp:inline>
                              </w:drawing>
                            </w:r>
                            <w:r w:rsidDel="00000000" w:rsidR="00686620" w:rsidRPr="00686620">
                              <w:rPr>
                                <w:rFonts w:ascii="Ink Free" w:cs="Times New Roman" w:eastAsia="Times New Roman" w:hAnsi="Ink Free"/>
                                <w:b w:val="1"/>
                                <w:color w:val="000000"/>
                                <w:sz w:val="32"/>
                                <w:szCs w:val="24"/>
                              </w:rPr>
                              <w:t xml:space="preserve"> </w:t>
                            </w:r>
                          </w:p>
                          <w:p w:rsidR="006D2408" w:rsidDel="00000000" w:rsidP="00686620" w:rsidRDefault="006D2408" w:rsidRPr="00686620">
                            <w:pPr>
                              <w:jc w:val="center"/>
                              <w:rPr>
                                <w:outline w:val="1"/>
                                <w:color w:val="4f81bd" w:themeColor="accent1"/>
                                <w:sz w:val="28"/>
                                <w14:glow w14:rad="101600">
                                  <w14:schemeClr w14:val="accent4">
                                    <w14:alpha w14:val="60000"/>
                                    <w14:satMod w14:val="175000"/>
                                  </w14:schemeClr>
                                </w14:glow>
                                <w14:shadow w14:blurRad="38100" w14:sx="100000" w14:algn="tl" w14:dir="5400000" w14:dist="32004" w14:sy="100000">
                                  <w14:srgbClr w14:val="000000">
                                    <w14:alpha w14:val="70000"/>
                                  </w14:srgbClr>
                                </w14:shadow>
                                <w14:textFill>
                                  <w14:solidFill>
                                    <w14:srgbClr w14:val="FFFFFF"/>
                                  </w14:solidFill>
                                </w14:textFill>
                                <w14:textOutline w14:cap="flat" w14:cmpd="sng" w14:w="5080" w14:algn="ctr">
                                  <w14:solidFill>
                                    <w14:schemeClr w14:val="accent1"/>
                                  </w14:solidFill>
                                  <w14:prstDash w14:val="solid"/>
                                  <w14:round/>
                                </w14:textOutline>
                              </w:rPr>
                            </w:pPr>
                          </w:p>
                        </w:txbxContent>
                      </wps:txbx>
                      <wps:bodyPr anchorCtr="0" anchor="t" bIns="91440" lIns="365760" rIns="182880" rot="0" upright="1" vert="horz" wrap="square" tIns="9144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621665</wp:posOffset>
                </wp:positionH>
                <wp:positionV relativeFrom="page">
                  <wp:posOffset>445770</wp:posOffset>
                </wp:positionV>
                <wp:extent cx="2576195" cy="958659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76195" cy="9586595"/>
                        </a:xfrm>
                        <a:prstGeom prst="rect"/>
                        <a:ln/>
                      </pic:spPr>
                    </pic:pic>
                  </a:graphicData>
                </a:graphic>
              </wp:anchor>
            </w:drawing>
          </mc:Fallback>
        </mc:AlternateContent>
      </w:r>
      <w:r w:rsidDel="00000000" w:rsidR="00000000" w:rsidRPr="00000000">
        <w:rPr>
          <w:rFonts w:ascii="Times New Roman" w:cs="Times New Roman" w:eastAsia="Times New Roman" w:hAnsi="Times New Roman"/>
          <w:i w:val="1"/>
          <w:color w:val="ff0000"/>
          <w:sz w:val="24"/>
          <w:szCs w:val="24"/>
          <w:rtl w:val="0"/>
        </w:rPr>
        <w:t xml:space="preserve">Canto ed esposizione del Santissimo Sacramento.</w: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color w:val="111111"/>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Guida</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 questa Adorazione Eucaristica, preghiamo per le vocazioni alla vita matrimoniale. Gli sposi, abbeverati all’amore di Cristo, diventino capaci di donazione reciproca, diventando segno dell’amore tra Cristo e la Chiesa.</w:t>
      </w:r>
      <w:r w:rsidDel="00000000" w:rsidR="00000000" w:rsidRPr="00000000">
        <w:rPr>
          <w:rtl w:val="0"/>
        </w:rPr>
      </w:r>
    </w:p>
    <w:p w:rsidR="00000000" w:rsidDel="00000000" w:rsidP="00000000" w:rsidRDefault="00000000" w:rsidRPr="00000000" w14:paraId="00000003">
      <w:pPr>
        <w:spacing w:after="0" w:before="280" w:lineRule="auto"/>
        <w:jc w:val="both"/>
        <w:rPr>
          <w:rFonts w:ascii="Times New Roman" w:cs="Times New Roman" w:eastAsia="Times New Roman" w:hAnsi="Times New Roman"/>
          <w:b w:val="1"/>
          <w:color w:val="000000"/>
          <w:sz w:val="24"/>
          <w:szCs w:val="24"/>
        </w:rPr>
        <w:sectPr>
          <w:pgSz w:h="16838" w:w="11906" w:orient="portrait"/>
          <w:pgMar w:bottom="1134" w:top="1417" w:left="1134" w:right="1134" w:header="708" w:footer="708"/>
          <w:pgNumType w:start="1"/>
        </w:sectPr>
      </w:pPr>
      <w:bookmarkStart w:colFirst="0" w:colLast="0" w:name="_gjdgxs" w:id="0"/>
      <w:bookmarkEnd w:id="0"/>
      <w:r w:rsidDel="00000000" w:rsidR="00000000" w:rsidRPr="00000000">
        <w:rPr>
          <w:rFonts w:ascii="Times New Roman" w:cs="Times New Roman" w:eastAsia="Times New Roman" w:hAnsi="Times New Roman"/>
          <w:b w:val="1"/>
          <w:color w:val="000000"/>
          <w:sz w:val="24"/>
          <w:szCs w:val="24"/>
          <w:rtl w:val="0"/>
        </w:rPr>
        <w:t xml:space="preserve">Lettore.</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Dalla prima lettera di san Paolo apostolo ai Corinzi </w:t>
      </w:r>
      <w:r w:rsidDel="00000000" w:rsidR="00000000" w:rsidRPr="00000000">
        <w:rPr>
          <w:rFonts w:ascii="Times New Roman" w:cs="Times New Roman" w:eastAsia="Times New Roman" w:hAnsi="Times New Roman"/>
          <w:i w:val="1"/>
          <w:sz w:val="24"/>
          <w:szCs w:val="24"/>
          <w:rtl w:val="0"/>
        </w:rPr>
        <w:t xml:space="preserve">(1Cor 13,1-8a)</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w:t>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60" w:lineRule="auto"/>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09">
      <w:pPr>
        <w:spacing w:after="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Guida. </w:t>
      </w:r>
      <w:r w:rsidDel="00000000" w:rsidR="00000000" w:rsidRPr="00000000">
        <w:rPr>
          <w:rFonts w:ascii="Times New Roman" w:cs="Times New Roman" w:eastAsia="Times New Roman" w:hAnsi="Times New Roman"/>
          <w:color w:val="000000"/>
          <w:sz w:val="24"/>
          <w:szCs w:val="24"/>
          <w:rtl w:val="0"/>
        </w:rPr>
        <w:t xml:space="preserve">In questo momento di silenzio leggo il testo lentamente sapendo che dietro ogni parola c’è il Signore che parla a me, usando la memoria per ricordare, l’intelligenza per capire e applicare alla mia vita, i sensi per sentire e gustare la Parola.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tl w:val="0"/>
        </w:rPr>
      </w:r>
    </w:p>
    <w:p w:rsidR="00000000" w:rsidDel="00000000" w:rsidP="00000000" w:rsidRDefault="00000000" w:rsidRPr="00000000" w14:paraId="0000000B">
      <w:pPr>
        <w:spacing w:after="60" w:lineRule="auto"/>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Preghiera silenziosa.</w:t>
      </w:r>
    </w:p>
    <w:p w:rsidR="00000000" w:rsidDel="00000000" w:rsidP="00000000" w:rsidRDefault="00000000" w:rsidRPr="00000000" w14:paraId="0000000C">
      <w:pPr>
        <w:spacing w:after="60" w:lineRule="auto"/>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Canto.</w:t>
      </w:r>
    </w:p>
    <w:p w:rsidR="00000000" w:rsidDel="00000000" w:rsidP="00000000" w:rsidRDefault="00000000" w:rsidRPr="00000000" w14:paraId="0000000D">
      <w:pPr>
        <w:spacing w:after="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76" w:lineRule="auto"/>
        <w:jc w:val="center"/>
        <w:rPr>
          <w:rFonts w:ascii="Times New Roman" w:cs="Times New Roman" w:eastAsia="Times New Roman" w:hAnsi="Times New Roman"/>
          <w:b w:val="1"/>
          <w:smallCaps w:val="1"/>
          <w:color w:val="ff0000"/>
          <w:sz w:val="28"/>
          <w:szCs w:val="28"/>
        </w:rPr>
      </w:pPr>
      <w:r w:rsidDel="00000000" w:rsidR="00000000" w:rsidRPr="00000000">
        <w:rPr>
          <w:rtl w:val="0"/>
        </w:rPr>
      </w:r>
    </w:p>
    <w:p w:rsidR="00000000" w:rsidDel="00000000" w:rsidP="00000000" w:rsidRDefault="00000000" w:rsidRPr="00000000" w14:paraId="0000000F">
      <w:pPr>
        <w:spacing w:after="0" w:line="276" w:lineRule="auto"/>
        <w:jc w:val="center"/>
        <w:rPr>
          <w:rFonts w:ascii="Times New Roman" w:cs="Times New Roman" w:eastAsia="Times New Roman" w:hAnsi="Times New Roman"/>
          <w:b w:val="1"/>
          <w:smallCaps w:val="1"/>
          <w:color w:val="ff0000"/>
          <w:sz w:val="28"/>
          <w:szCs w:val="28"/>
        </w:rPr>
      </w:pPr>
      <w:r w:rsidDel="00000000" w:rsidR="00000000" w:rsidRPr="00000000">
        <w:rPr>
          <w:rFonts w:ascii="Times New Roman" w:cs="Times New Roman" w:eastAsia="Times New Roman" w:hAnsi="Times New Roman"/>
          <w:b w:val="1"/>
          <w:smallCaps w:val="1"/>
          <w:color w:val="ff0000"/>
          <w:sz w:val="28"/>
          <w:szCs w:val="28"/>
          <w:rtl w:val="0"/>
        </w:rPr>
        <w:t xml:space="preserve">La Vita è Vocazione</w:t>
      </w:r>
    </w:p>
    <w:p w:rsidR="00000000" w:rsidDel="00000000" w:rsidP="00000000" w:rsidRDefault="00000000" w:rsidRPr="00000000" w14:paraId="00000010">
      <w:pPr>
        <w:spacing w:after="0" w:line="276"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color w:val="ff0000"/>
          <w:sz w:val="28"/>
          <w:szCs w:val="28"/>
          <w:rtl w:val="0"/>
        </w:rPr>
        <w:t xml:space="preserve">Riflessione e Testimonianza </w:t>
      </w:r>
      <w:r w:rsidDel="00000000" w:rsidR="00000000" w:rsidRPr="00000000">
        <w:rPr>
          <w:rtl w:val="0"/>
        </w:rPr>
      </w:r>
    </w:p>
    <w:p w:rsidR="00000000" w:rsidDel="00000000" w:rsidP="00000000" w:rsidRDefault="00000000" w:rsidRPr="00000000" w14:paraId="00000011">
      <w:pPr>
        <w:spacing w:after="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Lettore.</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60" w:lineRule="auto"/>
        <w:jc w:val="both"/>
        <w:rPr>
          <w:rFonts w:ascii="Times New Roman" w:cs="Times New Roman" w:eastAsia="Times New Roman" w:hAnsi="Times New Roman"/>
          <w:i w:val="1"/>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Dall’ esortazione apostolica “AMORIS LAETITIA” del santo padre Francesco</w:t>
      </w:r>
      <w:r w:rsidDel="00000000" w:rsidR="00000000" w:rsidRPr="00000000">
        <w:rPr>
          <w:rFonts w:ascii="Times New Roman" w:cs="Times New Roman" w:eastAsia="Times New Roman" w:hAnsi="Times New Roman"/>
          <w:i w:val="1"/>
          <w:color w:val="000000"/>
          <w:sz w:val="24"/>
          <w:szCs w:val="24"/>
          <w:u w:val="none"/>
          <w:rtl w:val="0"/>
        </w:rPr>
        <w:t xml:space="preserve"> (n. 315, 316)</w:t>
      </w:r>
    </w:p>
    <w:bookmarkStart w:colFirst="0" w:colLast="0" w:name="30j0zll" w:id="1"/>
    <w:bookmarkEnd w:id="1"/>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10440"/>
        </w:tabs>
        <w:spacing w:after="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leader="none" w:pos="10440"/>
        </w:tabs>
        <w:spacing w:after="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presenza del Signore abita nella famiglia reale e concreta, con tutte le sue sofferenze, lotte, gioie e i suoi propositi quotidiani. Quando si vive in famiglia, lì è difficile fingere e mentire, non possiamo mostrare una maschera. Se l’amore anima questa autenticità, il Signore vi regna con la sua gioia e la sua pace. La spiritualità dell’amore familiare è fatta di migliaia di gesti reali e concreti. In questa varietà di doni e di incontri che fanno maturare la comunione, Dio ha la propria dimora. Questa dedizione unisce «valori umani e divini», perché è piena dell’amore di Dio. In definitiva, la spiritualità matrimoniale è una spiritualità del vincolo abitato dall’amore divino.</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10440"/>
        </w:tabs>
        <w:spacing w:after="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Una comunione familiare vissuta bene è un vero cammino di santificazione nella vita ordinaria e di crescita mistica, un mezzo per l’unione intima con Dio. Infatti i bisogni fraterni e comunitari della vita familiare sono un’occasione per aprire sempre più il cuore, e questo rende possibile un incontro con il Signore sempre più pieno. La Parola di Dio dice che «chi odia il suo fratello cammina nelle tenebre» (1 Gv 2,11), «rimane nella morte» (1 Gv 3,14) e «non ha conosciuto Dio» (1 Gv 4,8). Il mio predecessore Benedetto XVI ha detto che «chiudere gli occhi di fronte al prossimo rende ciechi anche di fronte a Dio», e che l’amore è in fondo l’unica luce che «rischiara sempre di nuovo un mondo buio». Solo «se ci amiamo gli uni gli altri, Dio rimane in noi e l’amore di lui è perfetto in noi» (1 Gv 4,12). Dato che «la persona umana ha una nativa e strutturale dimensione sociale e «la prima e originaria espressione della dimensione sociale della persona è la coppia e la famiglia», la spiritualità si incarna nella comunione familiare. Pertanto, coloro che hanno desideri spirituali profondi non devono sentire che la famiglia li allontana dalla crescita nella vita dello Spirito, ma che è un percorso che il Signore utilizza per portarli ai vertici dell’unione mistica.</w:t>
      </w:r>
    </w:p>
    <w:p w:rsidR="00000000" w:rsidDel="00000000" w:rsidP="00000000" w:rsidRDefault="00000000" w:rsidRPr="00000000" w14:paraId="00000017">
      <w:pPr>
        <w:spacing w:line="276" w:lineRule="auto"/>
        <w:jc w:val="both"/>
        <w:rPr>
          <w:rFonts w:ascii="Times New Roman" w:cs="Times New Roman" w:eastAsia="Times New Roman" w:hAnsi="Times New Roman"/>
          <w:smallCaps w:val="1"/>
          <w:color w:val="ff0000"/>
          <w:sz w:val="24"/>
          <w:szCs w:val="24"/>
        </w:rPr>
      </w:pPr>
      <w:r w:rsidDel="00000000" w:rsidR="00000000" w:rsidRPr="00000000">
        <w:rPr>
          <w:rtl w:val="0"/>
        </w:rPr>
      </w:r>
    </w:p>
    <w:p w:rsidR="00000000" w:rsidDel="00000000" w:rsidP="00000000" w:rsidRDefault="00000000" w:rsidRPr="00000000" w14:paraId="00000018">
      <w:pPr>
        <w:spacing w:after="60" w:lineRule="auto"/>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Riflessione personale </w:t>
      </w:r>
    </w:p>
    <w:p w:rsidR="00000000" w:rsidDel="00000000" w:rsidP="00000000" w:rsidRDefault="00000000" w:rsidRPr="00000000" w14:paraId="00000019">
      <w:pPr>
        <w:spacing w:after="60" w:lineRule="auto"/>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1A">
      <w:pPr>
        <w:spacing w:after="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Lettore.</w:t>
      </w:r>
    </w:p>
    <w:p w:rsidR="00000000" w:rsidDel="00000000" w:rsidP="00000000" w:rsidRDefault="00000000" w:rsidRPr="00000000" w14:paraId="0000001B">
      <w:pPr>
        <w:spacing w:line="276"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u w:val="none"/>
          <w:rtl w:val="0"/>
        </w:rPr>
        <w:t xml:space="preserve">Da una testimonianza di Chiara Corbella Petrillo</w:t>
      </w:r>
      <w:r w:rsidDel="00000000" w:rsidR="00000000" w:rsidRPr="00000000">
        <w:rPr>
          <w:rFonts w:ascii="Times New Roman" w:cs="Times New Roman" w:eastAsia="Times New Roman" w:hAnsi="Times New Roman"/>
          <w:i w:val="1"/>
          <w:color w:val="000000"/>
          <w:sz w:val="24"/>
          <w:szCs w:val="24"/>
          <w:u w:val="none"/>
          <w:rtl w:val="0"/>
        </w:rPr>
        <w:t xml:space="preserve"> (Gennaio 2011)</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Mi chiamo Chiara sono cresciuta in una famiglia cristiana che sin da bambina mi ha insegnato ad avvicinarmi alla fede. Quando avevo 5 anni mia madre cominciò a frequentare una comunità del Rinnovamento dello Spirito e così anche io e mia sorella cominciammo questo percorso di fede che ci ha accompagnato nella crescita e mi ha insegnato a pregare e a rivolgermi in maniera semplice a Gesù come ad un amico a cui raccontare le mie difficoltà e i miei dubbi, ma soprattutto mi ha insegnato a condividere la fede con i fratelli che camminavano con me.</w:t>
      </w:r>
    </w:p>
    <w:p w:rsidR="00000000" w:rsidDel="00000000" w:rsidP="00000000" w:rsidRDefault="00000000" w:rsidRPr="00000000" w14:paraId="0000001D">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All’età di 18 anni in un pellegrinaggio incontrai Enrico e pochi mesi dopo ci fidanzammo.</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Nel fidanzamento durato quasi 6 anni, il Signore ha messo a dura prova la mia fede e i valori in cui dicevo di credere.</w:t>
      </w:r>
    </w:p>
    <w:p w:rsidR="00000000" w:rsidDel="00000000" w:rsidP="00000000" w:rsidRDefault="00000000" w:rsidRPr="00000000" w14:paraId="0000001E">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Dopo 4 anni il nostro fidanzamento ha cominciato a barcollare fino a che non ci siamo lasciati.</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In quei momenti di sofferenza e di ribellione verso il Signore, perché ritenevo non ascoltasse le mie preghiere partecipai ad un Corso Vocazionale ad Assisi e li ritrovai la forza di credere in Lui, provai di nuovo a frequentare Enrico e cominciammo a farci seguire da un Padre Spirituale, ma il fidanzamento non ha funzionato fin tanto che non ho capito che il Signore non mi stava togliendo niente ma mi stava donando tutto e che solo Lui sapeva con chi io dovevo condividere la mia vita e che forse io ancora non ci avevo capito niente!</w:t>
      </w:r>
    </w:p>
    <w:p w:rsidR="00000000" w:rsidDel="00000000" w:rsidP="00000000" w:rsidRDefault="00000000" w:rsidRPr="00000000" w14:paraId="0000001F">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Finalmente libera dalle aspettative che mi ero creata ho potuto vedere con occhi nuovi quello che Dio voleva per me. Poco dopo contro ogni nostra aspettativa superate le nostre paure abbiamo deciso di sposarci.</w:t>
      </w:r>
    </w:p>
    <w:p w:rsidR="00000000" w:rsidDel="00000000" w:rsidP="00000000" w:rsidRDefault="00000000" w:rsidRPr="00000000" w14:paraId="00000020">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Nel matrimonio il Signore ha voluto donarci dei figli speciali: Maria Grazia Letizia e Davide Giovanni ma ci ha chiesto di accompagnarli soltanto fino alla nascita ci ha permesso di abbracciarli, battezzarli e consegnarli nelle mani del Padre in una serenità e una gioia sconvolgente.</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Ora ci ha affidato questo terzo figlio, Francesco che sta bene e nascerà tra poco, ma ci ha chiesto anche di continuare a fidarci di Lui nonostante un tumore che ho scoperto poche settimane fa e che cerca di metterci paura del futuro, ma noi continuiamo a credere che Dio farà anche questa volta cose grandi.</w:t>
      </w:r>
    </w:p>
    <w:p w:rsidR="00000000" w:rsidDel="00000000" w:rsidP="00000000" w:rsidRDefault="00000000" w:rsidRPr="00000000" w14:paraId="00000021">
      <w:pPr>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22">
      <w:pPr>
        <w:spacing w:after="60" w:lineRule="auto"/>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Canto.</w:t>
      </w:r>
    </w:p>
    <w:p w:rsidR="00000000" w:rsidDel="00000000" w:rsidP="00000000" w:rsidRDefault="00000000" w:rsidRPr="00000000" w14:paraId="00000023">
      <w:pPr>
        <w:spacing w:line="276"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24">
      <w:pPr>
        <w:spacing w:line="276" w:lineRule="auto"/>
        <w:jc w:val="center"/>
        <w:rPr>
          <w:rFonts w:ascii="Times New Roman" w:cs="Times New Roman" w:eastAsia="Times New Roman" w:hAnsi="Times New Roman"/>
          <w:b w:val="1"/>
          <w:smallCaps w:val="1"/>
          <w:color w:val="ff0000"/>
          <w:sz w:val="28"/>
          <w:szCs w:val="28"/>
        </w:rPr>
      </w:pPr>
      <w:r w:rsidDel="00000000" w:rsidR="00000000" w:rsidRPr="00000000">
        <w:rPr>
          <w:rFonts w:ascii="Times New Roman" w:cs="Times New Roman" w:eastAsia="Times New Roman" w:hAnsi="Times New Roman"/>
          <w:b w:val="1"/>
          <w:smallCaps w:val="1"/>
          <w:color w:val="ff0000"/>
          <w:sz w:val="28"/>
          <w:szCs w:val="28"/>
          <w:rtl w:val="0"/>
        </w:rPr>
        <w:t xml:space="preserve">Invocazioni</w:t>
      </w:r>
    </w:p>
    <w:p w:rsidR="00000000" w:rsidDel="00000000" w:rsidP="00000000" w:rsidRDefault="00000000" w:rsidRPr="00000000" w14:paraId="00000025">
      <w:pPr>
        <w:spacing w:line="276" w:lineRule="auto"/>
        <w:jc w:val="center"/>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Presidente.</w:t>
      </w:r>
      <w:r w:rsidDel="00000000" w:rsidR="00000000" w:rsidRPr="00000000">
        <w:rPr>
          <w:rFonts w:ascii="Times New Roman" w:cs="Times New Roman" w:eastAsia="Times New Roman" w:hAnsi="Times New Roman"/>
          <w:sz w:val="24"/>
          <w:szCs w:val="24"/>
          <w:rtl w:val="0"/>
        </w:rPr>
        <w:t xml:space="preserve"> </w:t>
        <w:tab/>
        <w:t xml:space="preserve">Ad ogni invocazione ripetiamo: </w:t>
      </w:r>
      <w:r w:rsidDel="00000000" w:rsidR="00000000" w:rsidRPr="00000000">
        <w:rPr>
          <w:rFonts w:ascii="Times New Roman" w:cs="Times New Roman" w:eastAsia="Times New Roman" w:hAnsi="Times New Roman"/>
          <w:b w:val="1"/>
          <w:sz w:val="24"/>
          <w:szCs w:val="24"/>
          <w:rtl w:val="0"/>
        </w:rPr>
        <w:t xml:space="preserve">Signore, ascolta la nostra preghiera.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Signore, ti preghiamo per gli sposi, chiamati a rispondere al dono di Dio nella vocazione matrimoniale, perché siano sempre più consapevoli della grazia che sempre li accompagna nelle situazioni concrete della vita. Preghiamo.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tabs>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Signore, ti preghiamo per ogni coppia, perché possa sperimentare la bellezza di un amore reciproco e fecondo e accolga il dono dei figli, con disponibilità e gioia. Preghiamo.</w:t>
      </w:r>
    </w:p>
    <w:p w:rsidR="00000000" w:rsidDel="00000000" w:rsidP="00000000" w:rsidRDefault="00000000" w:rsidRPr="00000000" w14:paraId="0000002B">
      <w:pPr>
        <w:tabs>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leader="none" w:pos="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Signore ti preghiamo perché</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gli sposi creino un ambiente familiare ricco di gesti e parole di amore, accompagnando i processi di crescita dei loro figli </w:t>
      </w:r>
      <w:r w:rsidDel="00000000" w:rsidR="00000000" w:rsidRPr="00000000">
        <w:rPr>
          <w:rFonts w:ascii="Times New Roman" w:cs="Times New Roman" w:eastAsia="Times New Roman" w:hAnsi="Times New Roman"/>
          <w:color w:val="000000"/>
          <w:sz w:val="24"/>
          <w:szCs w:val="24"/>
          <w:highlight w:val="white"/>
          <w:rtl w:val="0"/>
        </w:rPr>
        <w:t xml:space="preserve">ed educandoli alla fede e al senso cristiano della vita</w:t>
      </w:r>
      <w:r w:rsidDel="00000000" w:rsidR="00000000" w:rsidRPr="00000000">
        <w:rPr>
          <w:rFonts w:ascii="Times New Roman" w:cs="Times New Roman" w:eastAsia="Times New Roman" w:hAnsi="Times New Roman"/>
          <w:color w:val="000000"/>
          <w:sz w:val="24"/>
          <w:szCs w:val="24"/>
          <w:rtl w:val="0"/>
        </w:rPr>
        <w:t xml:space="preserve">. Preghiamo.</w:t>
      </w:r>
    </w:p>
    <w:p w:rsidR="00000000" w:rsidDel="00000000" w:rsidP="00000000" w:rsidRDefault="00000000" w:rsidRPr="00000000" w14:paraId="0000002D">
      <w:pPr>
        <w:tabs>
          <w:tab w:val="left" w:leader="none" w:pos="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2E">
      <w:pPr>
        <w:tabs>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Signore, ti preghiamo per il dono della fedeltà tra gli sposi. Le circostanze della vita, il passare dei giorni, il lavoro, la salute o la malattia, facciano sì che ciascuno scopra sempre di più la fraternità nel vivere insieme e la comunione con Te, in un amore possibile e duraturo. Preghiamo</w:t>
      </w:r>
    </w:p>
    <w:p w:rsidR="00000000" w:rsidDel="00000000" w:rsidP="00000000" w:rsidRDefault="00000000" w:rsidRPr="00000000" w14:paraId="0000002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Presidente.</w:t>
      </w:r>
      <w:r w:rsidDel="00000000" w:rsidR="00000000" w:rsidRPr="00000000">
        <w:rPr>
          <w:rFonts w:ascii="Times New Roman" w:cs="Times New Roman" w:eastAsia="Times New Roman" w:hAnsi="Times New Roman"/>
          <w:sz w:val="24"/>
          <w:szCs w:val="24"/>
          <w:rtl w:val="0"/>
        </w:rPr>
        <w:t xml:space="preserve"> </w:t>
        <w:tab/>
        <w:t xml:space="preserve">In comunione con tutta la Chiesa preghiamo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Padre nostro…</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color w:val="000000"/>
          <w:sz w:val="24"/>
          <w:szCs w:val="24"/>
          <w:u w:val="non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Times New Roman" w:cs="Times New Roman" w:eastAsia="Times New Roman" w:hAnsi="Times New Roman"/>
          <w:b w:val="1"/>
          <w:i w:val="1"/>
          <w:color w:val="000000"/>
          <w:sz w:val="24"/>
          <w:szCs w:val="24"/>
          <w:u w:val="none"/>
        </w:rPr>
      </w:pPr>
      <w:r w:rsidDel="00000000" w:rsidR="00000000" w:rsidRPr="00000000">
        <w:rPr>
          <w:rFonts w:ascii="Times New Roman" w:cs="Times New Roman" w:eastAsia="Times New Roman" w:hAnsi="Times New Roman"/>
          <w:b w:val="1"/>
          <w:color w:val="000000"/>
          <w:sz w:val="24"/>
          <w:szCs w:val="24"/>
          <w:u w:val="none"/>
          <w:rtl w:val="0"/>
        </w:rPr>
        <w:t xml:space="preserve">PREGHIERA FINALE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left="1560" w:right="1416" w:firstLine="0"/>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Tutti.</w:t>
      </w:r>
      <w:r w:rsidDel="00000000" w:rsidR="00000000" w:rsidRPr="00000000">
        <w:rPr>
          <w:rFonts w:ascii="Helvetica Neue" w:cs="Helvetica Neue" w:eastAsia="Helvetica Neue" w:hAnsi="Helvetica Neue"/>
          <w:color w:val="000000"/>
          <w:sz w:val="24"/>
          <w:szCs w:val="24"/>
          <w:rtl w:val="0"/>
        </w:rPr>
        <w:t xml:space="preserve"> L’Amore è il centro della nostra vita, perché nasciamo da un atto d’amore, viviamo per amare e per essere amati, e moriamo per conoscere l’Amore vero di Dio. Lo scopo della nostra vita è amare ed essere sempre pronti ad imparare ad amare gli altri come solo Dio può insegnarti. L’Amore ti consuma, ma è bello morire consumati proprio come una candela che si spegne solo quando ha raggiunto il suo scopo. Qualsiasi cosa farai avrà senso solo se la vedrai in funzione della vita eterna. Se starai amando veramente te ne accorgerai dal fatto che nulla ti appartiene veramente perché tutto è un dono.</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left="1560" w:right="1416" w:firstLine="0"/>
        <w:jc w:val="center"/>
        <w:rPr>
          <w:rFonts w:ascii="Times New Roman" w:cs="Times New Roman" w:eastAsia="Times New Roman" w:hAnsi="Times New Roman"/>
          <w:b w:val="1"/>
          <w:i w:val="1"/>
          <w:color w:val="222222"/>
          <w:sz w:val="24"/>
          <w:szCs w:val="24"/>
          <w:highlight w:val="whit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(Chiara Corbella Petrillo al figlio Francesco)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Canto del Tantum ergo o un altro canto adatto</w:t>
      </w: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Presidente. </w:t>
      </w:r>
      <w:r w:rsidDel="00000000" w:rsidR="00000000" w:rsidRPr="00000000">
        <w:rPr>
          <w:rFonts w:ascii="Times New Roman" w:cs="Times New Roman" w:eastAsia="Times New Roman" w:hAnsi="Times New Roman"/>
          <w:sz w:val="24"/>
          <w:szCs w:val="24"/>
          <w:rtl w:val="0"/>
        </w:rPr>
        <w:t xml:space="preserve">Preghiamo. </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10440"/>
        </w:tabs>
        <w:spacing w:after="60" w:lineRule="auto"/>
        <w:jc w:val="both"/>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O Padre, che nel tuo Figlio ci hai chiamati amici, rinnova i prodigi del tuo Spirito, perché, amando come Gesù ci ha amati, gustiamo la pienezza della gioia. Per il nostro Signore Gesù Cristo, tuo Figlio, che è Dio, e vive e regna con te, nell’unità dello Spirito Santo, per tutti i secoli dei secoli. </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10440"/>
        </w:tabs>
        <w:spacing w:after="60" w:lineRule="auto"/>
        <w:jc w:val="both"/>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Amen</w:t>
        <w:br w:type="textWrapping"/>
      </w:r>
    </w:p>
    <w:p w:rsidR="00000000" w:rsidDel="00000000" w:rsidP="00000000" w:rsidRDefault="00000000" w:rsidRPr="00000000" w14:paraId="00000046">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Tutti. </w:t>
        <w:tab/>
      </w:r>
      <w:r w:rsidDel="00000000" w:rsidR="00000000" w:rsidRPr="00000000">
        <w:rPr>
          <w:rFonts w:ascii="Times New Roman" w:cs="Times New Roman" w:eastAsia="Times New Roman" w:hAnsi="Times New Roman"/>
          <w:sz w:val="24"/>
          <w:szCs w:val="24"/>
          <w:rtl w:val="0"/>
        </w:rPr>
        <w:t xml:space="preserve">Amen.</w:t>
      </w:r>
      <w:r w:rsidDel="00000000" w:rsidR="00000000" w:rsidRPr="00000000">
        <w:rPr>
          <w:rtl w:val="0"/>
        </w:rPr>
      </w:r>
    </w:p>
    <w:p w:rsidR="00000000" w:rsidDel="00000000" w:rsidP="00000000" w:rsidRDefault="00000000" w:rsidRPr="00000000" w14:paraId="00000047">
      <w:pPr>
        <w:spacing w:after="60"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8">
      <w:pPr>
        <w:spacing w:after="60" w:lineRule="auto"/>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Benedizione con il Santissimo Sacramento.</w:t>
      </w:r>
    </w:p>
    <w:p w:rsidR="00000000" w:rsidDel="00000000" w:rsidP="00000000" w:rsidRDefault="00000000" w:rsidRPr="00000000" w14:paraId="0000004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ff0000"/>
          <w:sz w:val="24"/>
          <w:szCs w:val="24"/>
          <w:rtl w:val="0"/>
        </w:rPr>
        <w:t xml:space="preserve">Se si ritiene opportuno, dopo la benedizione eucaristica o prima della reposizione si possono dire, secondo le consuetudini locali, le acclamazioni.</w:t>
      </w:r>
      <w:r w:rsidDel="00000000" w:rsidR="00000000" w:rsidRPr="00000000">
        <w:rPr>
          <w:rtl w:val="0"/>
        </w:rPr>
      </w:r>
    </w:p>
    <w:p w:rsidR="00000000" w:rsidDel="00000000" w:rsidP="00000000" w:rsidRDefault="00000000" w:rsidRPr="00000000" w14:paraId="0000004A">
      <w:pPr>
        <w:spacing w:line="276" w:lineRule="auto"/>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Canto conclusivo e reposizione eucaristica.</w:t>
      </w:r>
    </w:p>
    <w:sectPr>
      <w:footerReference r:id="rId9" w:type="default"/>
      <w:type w:val="continuous"/>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spacing w:after="160" w:line="259"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